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合肥百货大楼集团蚌埠百大购物中心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2024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年度广告宣传物料制作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项目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竞争性报价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补充公告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合肥百货大楼集团股份有限公司于2023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26</w:t>
      </w:r>
      <w:r>
        <w:rPr>
          <w:rFonts w:hint="eastAsia" w:ascii="宋体" w:hAnsi="宋体" w:eastAsia="宋体" w:cs="宋体"/>
          <w:sz w:val="28"/>
          <w:szCs w:val="28"/>
        </w:rPr>
        <w:t>日在本网站公布“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合肥百大集团蚌埠百大购物中心</w:t>
      </w:r>
      <w:r>
        <w:rPr>
          <w:rFonts w:hint="eastAsia" w:ascii="宋体" w:hAnsi="宋体" w:eastAsia="宋体" w:cs="宋体"/>
          <w:sz w:val="28"/>
          <w:szCs w:val="28"/>
        </w:rPr>
        <w:t>2024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年度广告宣传物料制作项目</w:t>
      </w:r>
      <w:r>
        <w:rPr>
          <w:rFonts w:hint="eastAsia" w:ascii="宋体" w:hAnsi="宋体" w:eastAsia="宋体" w:cs="宋体"/>
          <w:sz w:val="28"/>
          <w:szCs w:val="28"/>
        </w:rPr>
        <w:t>服务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竞争性报价文件</w:t>
      </w:r>
      <w:r>
        <w:rPr>
          <w:rFonts w:hint="eastAsia" w:ascii="宋体" w:hAnsi="宋体" w:eastAsia="宋体" w:cs="宋体"/>
          <w:sz w:val="28"/>
          <w:szCs w:val="28"/>
        </w:rPr>
        <w:t>（编号: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023BDJTFW00076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，现将招标文件中部分内容变更公告如下：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   原内容：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numPr>
          <w:ilvl w:val="0"/>
          <w:numId w:val="1"/>
        </w:numPr>
        <w:ind w:firstLine="482" w:firstLineChars="200"/>
        <w:rPr>
          <w:rFonts w:hint="eastAsia"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报价说明</w:t>
      </w:r>
    </w:p>
    <w:p>
      <w:pPr>
        <w:pStyle w:val="7"/>
        <w:spacing w:line="580" w:lineRule="exact"/>
        <w:ind w:firstLine="48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2.</w:t>
      </w:r>
      <w:r>
        <w:rPr>
          <w:rFonts w:hint="eastAsia" w:cs="宋体" w:asciiTheme="minorEastAsia" w:hAnsiTheme="minorEastAsia" w:eastAsiaTheme="minorEastAsia"/>
          <w:sz w:val="24"/>
        </w:rPr>
        <w:t>报价不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得低于</w:t>
      </w:r>
      <w:r>
        <w:rPr>
          <w:rFonts w:hint="eastAsia" w:cs="宋体" w:asciiTheme="minorEastAsia" w:hAnsiTheme="minorEastAsia" w:eastAsiaTheme="minorEastAsia"/>
          <w:sz w:val="24"/>
        </w:rPr>
        <w:t>本项目概算，否则视为无效报价。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35"/>
        <w:textAlignment w:val="auto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cs="Times New Roman" w:asciiTheme="minorEastAsia" w:hAnsiTheme="minorEastAsia"/>
          <w:b/>
          <w:kern w:val="0"/>
          <w:sz w:val="24"/>
          <w:lang w:val="en-US" w:eastAsia="zh-CN"/>
        </w:rPr>
        <w:t>七</w:t>
      </w:r>
      <w:r>
        <w:rPr>
          <w:rFonts w:hint="eastAsia" w:ascii="宋体" w:hAnsi="宋体" w:eastAsia="宋体" w:cs="宋体"/>
          <w:b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响应文件提交截止时间、评审时间和地点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3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b/>
          <w:sz w:val="24"/>
          <w:szCs w:val="24"/>
        </w:rPr>
        <w:t>.</w:t>
      </w:r>
      <w:r>
        <w:rPr>
          <w:rFonts w:hint="eastAsia" w:ascii="宋体" w:hAnsi="宋体" w:eastAsia="宋体" w:cs="宋体"/>
          <w:bCs/>
          <w:sz w:val="24"/>
          <w:szCs w:val="24"/>
        </w:rPr>
        <w:t>响应文件提交截止时间、</w:t>
      </w:r>
      <w:r>
        <w:rPr>
          <w:rFonts w:hint="eastAsia" w:ascii="宋体" w:hAnsi="宋体" w:eastAsia="宋体" w:cs="宋体"/>
          <w:sz w:val="24"/>
          <w:szCs w:val="24"/>
        </w:rPr>
        <w:t>评审时间：202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t>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00</w:t>
      </w:r>
      <w:r>
        <w:rPr>
          <w:rFonts w:hint="eastAsia" w:ascii="宋体" w:hAnsi="宋体" w:eastAsia="宋体" w:cs="宋体"/>
          <w:sz w:val="24"/>
          <w:szCs w:val="24"/>
        </w:rPr>
        <w:t>分（如有调整，另行通知）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35"/>
        <w:textAlignment w:val="auto"/>
        <w:rPr>
          <w:rFonts w:hint="eastAsia" w:asciiTheme="minorEastAsia" w:hAnsiTheme="minorEastAsia" w:eastAsiaTheme="minorEastAsia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b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提交地点：</w:t>
      </w:r>
      <w:r>
        <w:rPr>
          <w:rFonts w:hint="eastAsia" w:asciiTheme="minorEastAsia" w:hAnsiTheme="minorEastAsia" w:eastAsiaTheme="minorEastAsia"/>
          <w:sz w:val="24"/>
          <w:szCs w:val="24"/>
          <w:u w:val="none"/>
        </w:rPr>
        <w:t>安徽省</w:t>
      </w:r>
      <w:r>
        <w:rPr>
          <w:rFonts w:hint="eastAsia" w:asciiTheme="minorEastAsia" w:hAnsiTheme="minorEastAsia" w:eastAsiaTheme="minorEastAsia"/>
          <w:sz w:val="24"/>
          <w:szCs w:val="24"/>
          <w:u w:val="none"/>
          <w:lang w:val="en-US" w:eastAsia="zh-CN"/>
        </w:rPr>
        <w:t>蚌埠市淮河路981号7楼营运部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35"/>
        <w:textAlignment w:val="auto"/>
        <w:rPr>
          <w:rFonts w:hint="eastAsia" w:asciiTheme="minorEastAsia" w:hAnsiTheme="minorEastAsia" w:eastAsiaTheme="minorEastAsia"/>
          <w:sz w:val="24"/>
          <w:szCs w:val="24"/>
          <w:u w:val="none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  </w:t>
      </w:r>
      <w:r>
        <w:rPr>
          <w:rFonts w:hint="eastAsia" w:asciiTheme="majorEastAsia" w:hAnsiTheme="majorEastAsia" w:eastAsiaTheme="majorEastAsia"/>
          <w:b/>
          <w:kern w:val="0"/>
          <w:sz w:val="24"/>
        </w:rPr>
        <w:t>附件二：《响应文件格式》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kern w:val="0"/>
          <w:sz w:val="24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>格式</w:t>
      </w:r>
      <w:r>
        <w:rPr>
          <w:rFonts w:hint="eastAsia" w:cs="宋体" w:asciiTheme="minorEastAsia" w:hAnsiTheme="minorEastAsia"/>
          <w:b/>
          <w:kern w:val="0"/>
          <w:sz w:val="24"/>
          <w:lang w:val="en-US" w:eastAsia="zh-CN"/>
        </w:rPr>
        <w:t>7</w:t>
      </w:r>
      <w:r>
        <w:rPr>
          <w:rFonts w:hint="eastAsia" w:cs="宋体" w:asciiTheme="minorEastAsia" w:hAnsiTheme="minorEastAsia"/>
          <w:b/>
          <w:kern w:val="0"/>
          <w:sz w:val="24"/>
        </w:rPr>
        <w:t xml:space="preserve">  </w:t>
      </w:r>
      <w:r>
        <w:rPr>
          <w:rFonts w:hint="eastAsia" w:cs="宋体" w:asciiTheme="majorEastAsia" w:hAnsiTheme="majorEastAsia" w:eastAsiaTheme="majorEastAsia"/>
          <w:b/>
          <w:sz w:val="24"/>
        </w:rPr>
        <w:t>分项报价表</w:t>
      </w:r>
    </w:p>
    <w:tbl>
      <w:tblPr>
        <w:tblStyle w:val="4"/>
        <w:tblpPr w:leftFromText="180" w:rightFromText="180" w:vertAnchor="text" w:horzAnchor="page" w:tblpX="1200" w:tblpY="696"/>
        <w:tblOverlap w:val="never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345"/>
        <w:gridCol w:w="1169"/>
        <w:gridCol w:w="1379"/>
        <w:gridCol w:w="1559"/>
        <w:gridCol w:w="1994"/>
        <w:gridCol w:w="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bookmarkStart w:id="0" w:name="_Hlk65652864"/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项目名称</w:t>
            </w:r>
          </w:p>
        </w:tc>
        <w:tc>
          <w:tcPr>
            <w:tcW w:w="5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单位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数量</w:t>
            </w:r>
          </w:p>
        </w:tc>
        <w:tc>
          <w:tcPr>
            <w:tcW w:w="7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单价/元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小计（元）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</w:rPr>
              <w:t>写真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</w:rPr>
              <w:t>移动背胶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</w:rPr>
              <w:t>黑胶车贴覆哑膜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斜纹膜加厚黑胶车贴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单面写真+普通KT板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双面写真+普通KT板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1cmPVC+亚克力板（雕刻）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道旗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1.2x3.5m（条）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X展架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易拉宝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喷绘/户外高精喷绘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双喷布（垂幅）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写真布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条幅（丝绢布/丝印等）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米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软膜灯箱布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哑光膜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不含税合计</w:t>
            </w:r>
          </w:p>
        </w:tc>
        <w:tc>
          <w:tcPr>
            <w:tcW w:w="350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税金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</w:rPr>
              <w:t>%增值税专用发票）</w:t>
            </w:r>
          </w:p>
        </w:tc>
        <w:tc>
          <w:tcPr>
            <w:tcW w:w="350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</w:rPr>
              <w:t>含税合计</w:t>
            </w:r>
          </w:p>
        </w:tc>
        <w:tc>
          <w:tcPr>
            <w:tcW w:w="350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注：1.以上报价包括但不限于货物、运输、装卸、安装（现场组装）、税金等交付甲方使用前的一切费用，以及免费质保期间的所有维保费用。任何因忽视或误解实际情况而导致的费用增加由乙方自行承担。</w:t>
            </w:r>
          </w:p>
          <w:p>
            <w:pPr>
              <w:widowControl/>
              <w:spacing w:line="5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  2.后期采购数量如有增减，执行成交单价，按实结算。</w:t>
            </w:r>
          </w:p>
        </w:tc>
      </w:tr>
      <w:bookmarkEnd w:id="0"/>
    </w:tbl>
    <w:p>
      <w:pPr>
        <w:widowControl/>
        <w:jc w:val="both"/>
        <w:rPr>
          <w:rFonts w:hint="eastAsia" w:eastAsiaTheme="minorEastAsia"/>
          <w:color w:val="000000"/>
          <w:sz w:val="28"/>
          <w:szCs w:val="28"/>
          <w:lang w:eastAsia="zh-CN"/>
        </w:rPr>
      </w:pPr>
    </w:p>
    <w:p>
      <w:pPr>
        <w:widowControl/>
        <w:jc w:val="center"/>
        <w:rPr>
          <w:color w:val="000000"/>
          <w:sz w:val="28"/>
          <w:szCs w:val="28"/>
        </w:rPr>
      </w:pPr>
    </w:p>
    <w:p>
      <w:pPr>
        <w:widowControl/>
        <w:jc w:val="center"/>
        <w:rPr>
          <w:color w:val="000000"/>
          <w:sz w:val="28"/>
          <w:szCs w:val="28"/>
        </w:rPr>
      </w:pPr>
    </w:p>
    <w:p>
      <w:pPr>
        <w:spacing w:line="440" w:lineRule="exact"/>
        <w:rPr>
          <w:rFonts w:cs="宋体" w:asciiTheme="majorEastAsia" w:hAnsiTheme="majorEastAsia" w:eastAsiaTheme="majorEastAsia"/>
          <w:b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报价人（公章）：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 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 xml:space="preserve">               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lang w:val="en-US" w:eastAsia="zh-CN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 xml:space="preserve">    2023年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月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日</w:t>
      </w:r>
    </w:p>
    <w:p>
      <w:pPr>
        <w:spacing w:line="440" w:lineRule="exact"/>
        <w:rPr>
          <w:rFonts w:asciiTheme="minorEastAsia" w:hAnsiTheme="minorEastAsia"/>
          <w:sz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   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变更为：</w:t>
      </w:r>
    </w:p>
    <w:p>
      <w:pPr>
        <w:pStyle w:val="7"/>
        <w:spacing w:line="580" w:lineRule="exact"/>
        <w:ind w:firstLine="480"/>
        <w:jc w:val="left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四、报价说明</w:t>
      </w:r>
    </w:p>
    <w:p>
      <w:pPr>
        <w:pStyle w:val="7"/>
        <w:spacing w:line="580" w:lineRule="exact"/>
        <w:ind w:firstLine="480"/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2.</w:t>
      </w:r>
      <w:r>
        <w:rPr>
          <w:rFonts w:hint="eastAsia" w:cs="宋体" w:asciiTheme="minorEastAsia" w:hAnsiTheme="minorEastAsia" w:eastAsiaTheme="minorEastAsia"/>
          <w:sz w:val="24"/>
        </w:rPr>
        <w:t>报价不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得</w:t>
      </w:r>
      <w:r>
        <w:rPr>
          <w:rFonts w:hint="eastAsia" w:cs="宋体" w:asciiTheme="minorEastAsia" w:hAnsiTheme="minorEastAsia" w:eastAsiaTheme="minorEastAsia"/>
          <w:sz w:val="24"/>
          <w:highlight w:val="none"/>
          <w:lang w:val="en-US" w:eastAsia="zh-CN"/>
        </w:rPr>
        <w:t>高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于</w:t>
      </w:r>
      <w:r>
        <w:rPr>
          <w:rFonts w:hint="eastAsia" w:cs="宋体" w:asciiTheme="minorEastAsia" w:hAnsiTheme="minorEastAsia" w:eastAsiaTheme="minorEastAsia"/>
          <w:sz w:val="24"/>
        </w:rPr>
        <w:t>本项目概算，否则视为无效报价。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35"/>
        <w:textAlignment w:val="auto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cs="Times New Roman" w:asciiTheme="minorEastAsia" w:hAnsiTheme="minorEastAsia"/>
          <w:b/>
          <w:kern w:val="0"/>
          <w:sz w:val="24"/>
          <w:lang w:val="en-US" w:eastAsia="zh-CN"/>
        </w:rPr>
        <w:t>七</w:t>
      </w:r>
      <w:r>
        <w:rPr>
          <w:rFonts w:hint="eastAsia" w:ascii="宋体" w:hAnsi="宋体" w:eastAsia="宋体" w:cs="宋体"/>
          <w:b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响应文件提交截止时间、评审时间和地点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3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b/>
          <w:sz w:val="24"/>
          <w:szCs w:val="24"/>
        </w:rPr>
        <w:t>.</w:t>
      </w:r>
      <w:r>
        <w:rPr>
          <w:rFonts w:hint="eastAsia" w:ascii="宋体" w:hAnsi="宋体" w:eastAsia="宋体" w:cs="宋体"/>
          <w:bCs/>
          <w:sz w:val="24"/>
          <w:szCs w:val="24"/>
        </w:rPr>
        <w:t>响应文件提交截止时间、</w:t>
      </w:r>
      <w:r>
        <w:rPr>
          <w:rFonts w:hint="eastAsia" w:ascii="宋体" w:hAnsi="宋体" w:eastAsia="宋体" w:cs="宋体"/>
          <w:sz w:val="24"/>
          <w:szCs w:val="24"/>
        </w:rPr>
        <w:t>评审时间：202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00</w:t>
      </w:r>
      <w:r>
        <w:rPr>
          <w:rFonts w:hint="eastAsia" w:ascii="宋体" w:hAnsi="宋体" w:eastAsia="宋体" w:cs="宋体"/>
          <w:sz w:val="24"/>
          <w:szCs w:val="24"/>
        </w:rPr>
        <w:t>分（如有调整，另行通知）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435"/>
        <w:textAlignment w:val="auto"/>
        <w:rPr>
          <w:rFonts w:hint="eastAsia" w:asciiTheme="minorEastAsia" w:hAnsiTheme="minorEastAsia" w:eastAsiaTheme="minorEastAsia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b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提交地点：</w:t>
      </w:r>
      <w:r>
        <w:rPr>
          <w:rFonts w:hint="eastAsia" w:asciiTheme="minorEastAsia" w:hAnsiTheme="minorEastAsia" w:eastAsiaTheme="minorEastAsia"/>
          <w:sz w:val="24"/>
          <w:szCs w:val="24"/>
          <w:u w:val="none"/>
        </w:rPr>
        <w:t>安徽省</w:t>
      </w:r>
      <w:r>
        <w:rPr>
          <w:rFonts w:hint="eastAsia" w:asciiTheme="minorEastAsia" w:hAnsiTheme="minorEastAsia" w:eastAsiaTheme="minorEastAsia"/>
          <w:sz w:val="24"/>
          <w:szCs w:val="24"/>
          <w:u w:val="none"/>
          <w:lang w:val="en-US" w:eastAsia="zh-CN"/>
        </w:rPr>
        <w:t>蚌埠市淮河路981号7楼营运部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kern w:val="0"/>
          <w:sz w:val="24"/>
        </w:rPr>
        <w:t>附件二：《响应文件格式》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kern w:val="0"/>
          <w:sz w:val="24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>格式</w:t>
      </w:r>
      <w:r>
        <w:rPr>
          <w:rFonts w:hint="eastAsia" w:cs="宋体" w:asciiTheme="minorEastAsia" w:hAnsiTheme="minorEastAsia"/>
          <w:b/>
          <w:kern w:val="0"/>
          <w:sz w:val="24"/>
          <w:lang w:val="en-US" w:eastAsia="zh-CN"/>
        </w:rPr>
        <w:t>7</w:t>
      </w:r>
      <w:r>
        <w:rPr>
          <w:rFonts w:hint="eastAsia" w:cs="宋体" w:asciiTheme="minorEastAsia" w:hAnsiTheme="minorEastAsia"/>
          <w:b/>
          <w:kern w:val="0"/>
          <w:sz w:val="24"/>
        </w:rPr>
        <w:t xml:space="preserve">  </w:t>
      </w:r>
      <w:r>
        <w:rPr>
          <w:rFonts w:hint="eastAsia" w:cs="宋体" w:asciiTheme="majorEastAsia" w:hAnsiTheme="majorEastAsia" w:eastAsiaTheme="majorEastAsia"/>
          <w:b/>
          <w:sz w:val="24"/>
        </w:rPr>
        <w:t>分项报价表</w:t>
      </w:r>
    </w:p>
    <w:tbl>
      <w:tblPr>
        <w:tblStyle w:val="4"/>
        <w:tblpPr w:leftFromText="180" w:rightFromText="180" w:vertAnchor="text" w:horzAnchor="page" w:tblpX="1200" w:tblpY="696"/>
        <w:tblOverlap w:val="never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345"/>
        <w:gridCol w:w="1169"/>
        <w:gridCol w:w="1379"/>
        <w:gridCol w:w="1559"/>
        <w:gridCol w:w="1994"/>
        <w:gridCol w:w="880"/>
      </w:tblGrid>
      <w:tr>
        <w:trPr>
          <w:trHeight w:val="519" w:hRule="atLeast"/>
        </w:trPr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项目名称</w:t>
            </w:r>
          </w:p>
        </w:tc>
        <w:tc>
          <w:tcPr>
            <w:tcW w:w="5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单位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数量</w:t>
            </w:r>
          </w:p>
        </w:tc>
        <w:tc>
          <w:tcPr>
            <w:tcW w:w="7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单价/元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小计（元）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</w:rPr>
              <w:t>写真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</w:rPr>
              <w:t>移动背胶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</w:rPr>
              <w:t>黑胶车贴覆哑膜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斜纹膜加厚黑胶车贴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单面写真+普通KT板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400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双面写真+普通KT板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1cmPVC+亚克力板（雕刻）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道旗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1.2x3.5m（条）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120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X展架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易拉宝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喷绘/户外高精喷绘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400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双喷布（垂幅）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120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写真布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条幅（丝绢布/丝印等）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米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软膜灯箱布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69"/>
                <w:tab w:val="left" w:pos="399"/>
              </w:tabs>
              <w:ind w:firstLine="210" w:firstLineChars="100"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1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  <w:t>哑光膜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  <w:szCs w:val="22"/>
                <w:highlight w:val="none"/>
              </w:rPr>
              <w:t>㎡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50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不含税合计</w:t>
            </w:r>
          </w:p>
        </w:tc>
        <w:tc>
          <w:tcPr>
            <w:tcW w:w="350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税金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</w:rPr>
              <w:t>%增值税专用发票）</w:t>
            </w:r>
          </w:p>
        </w:tc>
        <w:tc>
          <w:tcPr>
            <w:tcW w:w="350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4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Cs w:val="21"/>
              </w:rPr>
              <w:t>含税合计</w:t>
            </w:r>
          </w:p>
        </w:tc>
        <w:tc>
          <w:tcPr>
            <w:tcW w:w="350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注：1.以上报价包括但不限于货物、运输、装卸、安装（现场组装）、税金等交付甲方使用前的一切费用，以及免费质保期间的所有维保费用。任何因忽视或误解实际情况而导致的费用增加由乙方自行承担。</w:t>
            </w:r>
          </w:p>
          <w:p>
            <w:pPr>
              <w:widowControl/>
              <w:spacing w:line="52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    2.后期采购数量如有增减，执行成交单价，按实结算。</w:t>
            </w:r>
          </w:p>
        </w:tc>
      </w:tr>
    </w:tbl>
    <w:p>
      <w:pPr>
        <w:widowControl/>
        <w:jc w:val="center"/>
        <w:rPr>
          <w:color w:val="000000"/>
          <w:sz w:val="28"/>
          <w:szCs w:val="28"/>
        </w:rPr>
      </w:pPr>
    </w:p>
    <w:p>
      <w:pPr>
        <w:widowControl/>
        <w:jc w:val="center"/>
        <w:rPr>
          <w:color w:val="000000"/>
          <w:sz w:val="28"/>
          <w:szCs w:val="28"/>
        </w:rPr>
      </w:pPr>
    </w:p>
    <w:p>
      <w:pPr>
        <w:widowControl/>
        <w:jc w:val="center"/>
        <w:rPr>
          <w:color w:val="000000"/>
          <w:sz w:val="28"/>
          <w:szCs w:val="28"/>
        </w:rPr>
      </w:pPr>
    </w:p>
    <w:p>
      <w:pPr>
        <w:widowControl/>
        <w:tabs>
          <w:tab w:val="left" w:pos="1896"/>
        </w:tabs>
        <w:jc w:val="both"/>
        <w:rPr>
          <w:rFonts w:hint="eastAsia" w:eastAsiaTheme="minorEastAsia"/>
          <w:color w:val="000000"/>
          <w:sz w:val="28"/>
          <w:szCs w:val="28"/>
          <w:lang w:eastAsia="zh-CN"/>
        </w:rPr>
      </w:pPr>
    </w:p>
    <w:p>
      <w:pPr>
        <w:spacing w:line="440" w:lineRule="exact"/>
        <w:rPr>
          <w:rFonts w:asciiTheme="minorEastAsia" w:hAnsiTheme="minorEastAsia"/>
          <w:b/>
          <w:sz w:val="24"/>
        </w:rPr>
      </w:pP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报价人（公章）：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 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 xml:space="preserve">               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lang w:val="en-US" w:eastAsia="zh-CN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 xml:space="preserve">   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  <w:lang w:val="en-US" w:eastAsia="zh-CN"/>
        </w:rPr>
        <w:t xml:space="preserve">     </w:t>
      </w:r>
      <w:bookmarkStart w:id="1" w:name="_GoBack"/>
      <w:bookmarkEnd w:id="1"/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年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月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日</w:t>
      </w:r>
    </w:p>
    <w:p>
      <w:pPr>
        <w:spacing w:line="440" w:lineRule="exact"/>
        <w:rPr>
          <w:rFonts w:asciiTheme="minorEastAsia" w:hAnsiTheme="minorEastAsia"/>
          <w:sz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  注：本项目所涉上述内容同步变更，其它内容保持不变。此公告视为招标文件的组成部分，与招标文件具有同等法律效力，请投标人及时下载。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  特此公告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  </w:t>
      </w:r>
    </w:p>
    <w:p>
      <w:pPr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联系方法：</w:t>
      </w:r>
    </w:p>
    <w:p>
      <w:pPr>
        <w:ind w:firstLine="720" w:firstLineChars="30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单位：合肥百货大楼集团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蚌埠百大购物中心有限责任公司</w:t>
      </w:r>
    </w:p>
    <w:p>
      <w:pPr>
        <w:ind w:firstLine="7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   </w:t>
      </w:r>
    </w:p>
    <w:p>
      <w:pPr>
        <w:jc w:val="both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  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安徽省蚌埠市淮河路981号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</w:p>
    <w:p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  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宋经理 </w:t>
      </w:r>
      <w:r>
        <w:rPr>
          <w:rFonts w:hint="eastAsia" w:ascii="宋体" w:hAnsi="宋体" w:eastAsia="宋体" w:cs="宋体"/>
          <w:sz w:val="24"/>
          <w:szCs w:val="24"/>
        </w:rPr>
        <w:t>055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-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3836133</w:t>
      </w:r>
    </w:p>
    <w:p>
      <w:pPr>
        <w:ind w:firstLine="720" w:firstLineChars="30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                                       </w:t>
      </w:r>
      <w:r>
        <w:rPr>
          <w:rFonts w:hint="eastAsia" w:ascii="宋体" w:hAnsi="宋体" w:eastAsia="宋体" w:cs="宋体"/>
          <w:sz w:val="28"/>
          <w:szCs w:val="28"/>
        </w:rPr>
        <w:t>                                                                       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合</w:t>
      </w:r>
      <w:r>
        <w:rPr>
          <w:rFonts w:hint="eastAsia" w:ascii="宋体" w:hAnsi="宋体" w:eastAsia="宋体" w:cs="宋体"/>
          <w:sz w:val="24"/>
          <w:szCs w:val="24"/>
        </w:rPr>
        <w:t>肥百货大楼集团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蚌埠百大购物中心有限责任公司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                   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>  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29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9F2402"/>
    <w:multiLevelType w:val="singleLevel"/>
    <w:tmpl w:val="339F240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